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81C" w:rsidRPr="009507D3" w:rsidRDefault="00E7181C" w:rsidP="00E7181C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"/>
        <w:gridCol w:w="52"/>
        <w:gridCol w:w="892"/>
        <w:gridCol w:w="124"/>
        <w:gridCol w:w="867"/>
        <w:gridCol w:w="902"/>
        <w:gridCol w:w="312"/>
        <w:gridCol w:w="503"/>
        <w:gridCol w:w="1353"/>
        <w:gridCol w:w="417"/>
        <w:gridCol w:w="1157"/>
        <w:gridCol w:w="1672"/>
      </w:tblGrid>
      <w:tr w:rsidR="00E7181C" w:rsidTr="006600BC">
        <w:trPr>
          <w:trHeight w:val="227"/>
        </w:trPr>
        <w:tc>
          <w:tcPr>
            <w:tcW w:w="4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6600B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Ирена Ј. Ристић</w:t>
            </w:r>
          </w:p>
        </w:tc>
      </w:tr>
      <w:tr w:rsidR="00E7181C" w:rsidTr="006600BC">
        <w:trPr>
          <w:trHeight w:val="227"/>
        </w:trPr>
        <w:tc>
          <w:tcPr>
            <w:tcW w:w="4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Звање</w:t>
            </w:r>
          </w:p>
        </w:tc>
        <w:tc>
          <w:tcPr>
            <w:tcW w:w="5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6600B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E7181C" w:rsidTr="006600BC">
        <w:trPr>
          <w:trHeight w:val="227"/>
        </w:trPr>
        <w:tc>
          <w:tcPr>
            <w:tcW w:w="4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6600B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Факултет драмских уметности </w:t>
            </w:r>
            <w:r>
              <w:rPr>
                <w:lang w:val="sr-Cyrl-CS"/>
              </w:rPr>
              <w:br/>
              <w:t>Универзитет уметности у Београду</w:t>
            </w:r>
          </w:p>
        </w:tc>
      </w:tr>
      <w:tr w:rsidR="00E7181C" w:rsidTr="006600BC">
        <w:trPr>
          <w:trHeight w:val="227"/>
        </w:trPr>
        <w:tc>
          <w:tcPr>
            <w:tcW w:w="4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6600B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507D3">
              <w:rPr>
                <w:lang w:val="sr-Cyrl-CS"/>
              </w:rPr>
              <w:t>Психологија и психологија уметности</w:t>
            </w:r>
          </w:p>
        </w:tc>
      </w:tr>
      <w:tr w:rsidR="00E7181C" w:rsidTr="006600BC">
        <w:trPr>
          <w:trHeight w:val="227"/>
        </w:trPr>
        <w:tc>
          <w:tcPr>
            <w:tcW w:w="9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 w:rsidP="00B032B4">
            <w:pPr>
              <w:tabs>
                <w:tab w:val="left" w:pos="567"/>
              </w:tabs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Академска каријера</w:t>
            </w:r>
          </w:p>
        </w:tc>
      </w:tr>
      <w:tr w:rsidR="00E7181C" w:rsidTr="006600BC">
        <w:trPr>
          <w:trHeight w:val="227"/>
        </w:trPr>
        <w:tc>
          <w:tcPr>
            <w:tcW w:w="1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Година </w:t>
            </w: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Институција 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Област </w:t>
            </w:r>
          </w:p>
        </w:tc>
      </w:tr>
      <w:tr w:rsidR="00E7181C" w:rsidTr="006600BC">
        <w:trPr>
          <w:trHeight w:val="227"/>
        </w:trPr>
        <w:tc>
          <w:tcPr>
            <w:tcW w:w="1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Избор у звање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6600B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2016</w:t>
            </w: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6600BC" w:rsidP="00B032B4">
            <w:pPr>
              <w:tabs>
                <w:tab w:val="left" w:pos="567"/>
              </w:tabs>
              <w:rPr>
                <w:lang w:val="sr-Cyrl-CS"/>
              </w:rPr>
            </w:pPr>
            <w:r w:rsidRPr="009507D3">
              <w:rPr>
                <w:lang w:val="sr-Cyrl-CS"/>
              </w:rPr>
              <w:t>Факултет драмских уметности Универзитет уметности у Београду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6600BC" w:rsidP="00B032B4">
            <w:pPr>
              <w:tabs>
                <w:tab w:val="left" w:pos="567"/>
              </w:tabs>
              <w:rPr>
                <w:lang w:val="sr-Cyrl-CS"/>
              </w:rPr>
            </w:pPr>
            <w:r w:rsidRPr="009507D3">
              <w:rPr>
                <w:lang w:val="sr-Cyrl-CS"/>
              </w:rPr>
              <w:t>Психологија и психологија уметности</w:t>
            </w:r>
          </w:p>
        </w:tc>
      </w:tr>
      <w:tr w:rsidR="00E7181C" w:rsidTr="006600BC">
        <w:trPr>
          <w:trHeight w:val="227"/>
        </w:trPr>
        <w:tc>
          <w:tcPr>
            <w:tcW w:w="1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Докторат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6600B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2011</w:t>
            </w: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6600BC" w:rsidP="00B032B4">
            <w:pPr>
              <w:tabs>
                <w:tab w:val="left" w:pos="567"/>
              </w:tabs>
              <w:rPr>
                <w:lang w:val="sr-Cyrl-CS"/>
              </w:rPr>
            </w:pPr>
            <w:r w:rsidRPr="009507D3">
              <w:rPr>
                <w:lang w:val="sr-Cyrl-CS"/>
              </w:rPr>
              <w:t>Факултет ликовних уметности Универзитет уметности у Београду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6600BC" w:rsidP="00B032B4">
            <w:pPr>
              <w:tabs>
                <w:tab w:val="left" w:pos="567"/>
              </w:tabs>
              <w:rPr>
                <w:lang w:val="sr-Cyrl-CS"/>
              </w:rPr>
            </w:pPr>
            <w:r w:rsidRPr="009507D3">
              <w:rPr>
                <w:lang w:val="sr-Cyrl-CS"/>
              </w:rPr>
              <w:t>Психологија уметности</w:t>
            </w:r>
          </w:p>
        </w:tc>
      </w:tr>
      <w:tr w:rsidR="00B032B4" w:rsidTr="00A06E00">
        <w:trPr>
          <w:trHeight w:val="227"/>
        </w:trPr>
        <w:tc>
          <w:tcPr>
            <w:tcW w:w="1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B4" w:rsidRDefault="00B032B4" w:rsidP="00A06E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Магистратура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4" w:rsidRDefault="00B032B4" w:rsidP="00A06E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2007</w:t>
            </w: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4" w:rsidRDefault="00B032B4" w:rsidP="00B032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Филозофски факултет Универзитет Београда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4" w:rsidRDefault="00B032B4" w:rsidP="00B032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Психологија</w:t>
            </w:r>
          </w:p>
        </w:tc>
      </w:tr>
      <w:tr w:rsidR="00E7181C" w:rsidTr="006600BC">
        <w:trPr>
          <w:trHeight w:val="227"/>
        </w:trPr>
        <w:tc>
          <w:tcPr>
            <w:tcW w:w="1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Специјализација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9507D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2006</w:t>
            </w: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Pr="004B364D" w:rsidRDefault="009507D3" w:rsidP="007253CE">
            <w:pPr>
              <w:tabs>
                <w:tab w:val="left" w:pos="567"/>
              </w:tabs>
              <w:rPr>
                <w:lang w:val="sr-Cyrl-RS"/>
              </w:rPr>
            </w:pPr>
            <w:r>
              <w:t xml:space="preserve">Институт за психодраму Београд под окриљем </w:t>
            </w:r>
            <w:r w:rsidRPr="00117941">
              <w:t xml:space="preserve">EAP Беч </w:t>
            </w:r>
            <w:r w:rsidR="004B364D">
              <w:rPr>
                <w:lang w:val="sr-Cyrl-RS"/>
              </w:rPr>
              <w:t>(</w:t>
            </w:r>
            <w:r w:rsidR="004B364D" w:rsidRPr="00117941">
              <w:t xml:space="preserve">1644 сати </w:t>
            </w:r>
            <w:r w:rsidR="007253CE">
              <w:rPr>
                <w:lang w:val="sr-Cyrl-RS"/>
              </w:rPr>
              <w:t>у сарадњи са</w:t>
            </w:r>
            <w:r w:rsidR="004B364D">
              <w:t xml:space="preserve"> BPA О</w:t>
            </w:r>
            <w:r w:rsidR="004B364D">
              <w:rPr>
                <w:lang w:val="sr-Cyrl-RS"/>
              </w:rPr>
              <w:t>кс</w:t>
            </w:r>
            <w:r w:rsidR="004B364D" w:rsidRPr="00117941">
              <w:t>форд)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9507D3" w:rsidP="00B032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Психодрама</w:t>
            </w:r>
          </w:p>
        </w:tc>
      </w:tr>
      <w:tr w:rsidR="00E7181C" w:rsidTr="006600BC">
        <w:trPr>
          <w:trHeight w:val="227"/>
        </w:trPr>
        <w:tc>
          <w:tcPr>
            <w:tcW w:w="1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Диплома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6600B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1992</w:t>
            </w: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6600BC" w:rsidP="00B032B4">
            <w:pPr>
              <w:tabs>
                <w:tab w:val="left" w:pos="567"/>
              </w:tabs>
              <w:rPr>
                <w:lang w:val="sr-Cyrl-CS"/>
              </w:rPr>
            </w:pPr>
            <w:r w:rsidRPr="009507D3">
              <w:rPr>
                <w:lang w:val="sr-Cyrl-CS"/>
              </w:rPr>
              <w:t>Факултет драмских уметности Универзитет уметности у Београду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9507D3" w:rsidP="007253CE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Позоришна </w:t>
            </w:r>
            <w:r w:rsidR="007253CE">
              <w:rPr>
                <w:lang w:val="sr-Cyrl-CS"/>
              </w:rPr>
              <w:t>и радио р</w:t>
            </w:r>
            <w:r>
              <w:rPr>
                <w:lang w:val="sr-Cyrl-CS"/>
              </w:rPr>
              <w:t>ежија</w:t>
            </w:r>
          </w:p>
        </w:tc>
      </w:tr>
      <w:tr w:rsidR="00B70E7A" w:rsidTr="00B70E7A">
        <w:trPr>
          <w:trHeight w:val="427"/>
        </w:trPr>
        <w:tc>
          <w:tcPr>
            <w:tcW w:w="9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  <w:lang w:val="sr-Cyrl-CS"/>
              </w:rPr>
              <w:t xml:space="preserve">Списак предмета за  које  је наставник акредитован </w:t>
            </w:r>
            <w:r>
              <w:rPr>
                <w:b/>
              </w:rPr>
              <w:t>на првом или другом степену студија</w:t>
            </w:r>
          </w:p>
        </w:tc>
      </w:tr>
      <w:tr w:rsidR="00B70E7A" w:rsidTr="00B70E7A">
        <w:trPr>
          <w:trHeight w:val="822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Р.Б.</w:t>
            </w:r>
          </w:p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>
              <w:t>,2,3...</w:t>
            </w:r>
            <w:r>
              <w:rPr>
                <w:lang w:val="sr-Cyrl-CS"/>
              </w:rPr>
              <w:t>.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7A" w:rsidRDefault="00B70E7A" w:rsidP="00146101">
            <w:pPr>
              <w:tabs>
                <w:tab w:val="left" w:pos="567"/>
              </w:tabs>
              <w:spacing w:after="60"/>
            </w:pPr>
            <w:r>
              <w:t>Ознака предмета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iCs/>
              </w:rPr>
              <w:t>Назив предмета</w:t>
            </w:r>
            <w:r>
              <w:rPr>
                <w:iCs/>
                <w:lang w:val="sr-Cyrl-CS"/>
              </w:rPr>
              <w:t xml:space="preserve">    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7A" w:rsidRDefault="00B70E7A" w:rsidP="00146101">
            <w:pPr>
              <w:tabs>
                <w:tab w:val="left" w:pos="567"/>
              </w:tabs>
              <w:spacing w:after="60"/>
            </w:pPr>
            <w:r>
              <w:t>Вид наставе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7A" w:rsidRDefault="00B70E7A" w:rsidP="00146101">
            <w:pPr>
              <w:tabs>
                <w:tab w:val="left" w:pos="567"/>
              </w:tabs>
              <w:spacing w:after="60"/>
            </w:pPr>
            <w:r>
              <w:rPr>
                <w:iCs/>
              </w:rPr>
              <w:t xml:space="preserve">Назив студијског програма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iCs/>
              </w:rPr>
              <w:t>В</w:t>
            </w:r>
            <w:r>
              <w:rPr>
                <w:iCs/>
                <w:lang w:val="sr-Cyrl-CS"/>
              </w:rPr>
              <w:t>рста студија (</w:t>
            </w:r>
            <w:r>
              <w:rPr>
                <w:iCs/>
              </w:rPr>
              <w:t>ОСС, ССС, ОАС, МСС, МАС, САС)</w:t>
            </w:r>
          </w:p>
        </w:tc>
      </w:tr>
      <w:tr w:rsidR="00B70E7A" w:rsidTr="00B70E7A">
        <w:trPr>
          <w:trHeight w:val="427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RS"/>
              </w:rPr>
              <w:t>Р</w:t>
            </w:r>
            <w:r>
              <w:rPr>
                <w:lang w:val="sr-Cyrl-CS"/>
              </w:rPr>
              <w:t>азвој креативних тимова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Pr="00B70E7A" w:rsidRDefault="00B70E7A" w:rsidP="00146101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предавања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Уметност и дизајн видео игре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B70E7A" w:rsidTr="00B70E7A">
        <w:trPr>
          <w:trHeight w:val="427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B70E7A" w:rsidTr="00B70E7A">
        <w:trPr>
          <w:trHeight w:val="427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B70E7A" w:rsidTr="00B70E7A">
        <w:trPr>
          <w:trHeight w:val="427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B70E7A" w:rsidTr="00B70E7A">
        <w:trPr>
          <w:trHeight w:val="427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E7A" w:rsidRDefault="00B70E7A" w:rsidP="001461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E7181C" w:rsidTr="006600BC">
        <w:trPr>
          <w:trHeight w:val="227"/>
        </w:trPr>
        <w:tc>
          <w:tcPr>
            <w:tcW w:w="9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A771EC" w:rsidTr="00A771EC">
        <w:trPr>
          <w:trHeight w:val="553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EC" w:rsidRDefault="00A771EC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EC" w:rsidRPr="00A771EC" w:rsidRDefault="00A771EC" w:rsidP="009507D3">
            <w:pPr>
              <w:tabs>
                <w:tab w:val="left" w:pos="567"/>
              </w:tabs>
            </w:pPr>
            <w:r w:rsidRPr="00A771EC">
              <w:rPr>
                <w:color w:val="202020"/>
                <w:shd w:val="clear" w:color="auto" w:fill="FFFFFF"/>
              </w:rPr>
              <w:t>Milošević, M., &amp; Ristić, I. (2019). Construction and validation of the Creativity Coefficient. In J. L. Cuadra (Ed.), </w:t>
            </w:r>
            <w:r w:rsidRPr="00A771EC">
              <w:rPr>
                <w:rStyle w:val="Emphasis"/>
                <w:color w:val="202020"/>
                <w:shd w:val="clear" w:color="auto" w:fill="FFFFFF"/>
              </w:rPr>
              <w:t>Understanding creativity. Past, present and future perspective</w:t>
            </w:r>
            <w:r w:rsidRPr="00A771EC">
              <w:rPr>
                <w:color w:val="202020"/>
                <w:shd w:val="clear" w:color="auto" w:fill="FFFFFF"/>
              </w:rPr>
              <w:t> (pp. 31-60). New York, USA: Nova Science Publishers. ISBN 978-1-53616-053-6</w:t>
            </w:r>
          </w:p>
        </w:tc>
      </w:tr>
      <w:tr w:rsidR="004B364D" w:rsidTr="00A771EC">
        <w:trPr>
          <w:trHeight w:val="553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4D" w:rsidRDefault="004B364D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4D" w:rsidRPr="004B364D" w:rsidRDefault="004B364D" w:rsidP="009507D3">
            <w:pPr>
              <w:tabs>
                <w:tab w:val="left" w:pos="567"/>
              </w:tabs>
            </w:pPr>
            <w:r w:rsidRPr="004B364D">
              <w:rPr>
                <w:color w:val="202020"/>
                <w:shd w:val="clear" w:color="auto" w:fill="FFFFFF"/>
              </w:rPr>
              <w:t>Ristić, I. &amp; Milošević, M. (2018). Disturbing and new content in a service of creativity: What makes art students different from others? </w:t>
            </w:r>
            <w:r w:rsidRPr="004B364D">
              <w:rPr>
                <w:rStyle w:val="Emphasis"/>
                <w:color w:val="202020"/>
                <w:shd w:val="clear" w:color="auto" w:fill="FFFFFF"/>
              </w:rPr>
              <w:t>Contemporary Psychology,20</w:t>
            </w:r>
            <w:r w:rsidRPr="004B364D">
              <w:rPr>
                <w:color w:val="202020"/>
                <w:shd w:val="clear" w:color="auto" w:fill="FFFFFF"/>
              </w:rPr>
              <w:t>(2),  117–136. DOI: 10.21465/2017-SP-202-01</w:t>
            </w:r>
          </w:p>
        </w:tc>
      </w:tr>
      <w:tr w:rsidR="00A771EC" w:rsidTr="00A771EC">
        <w:trPr>
          <w:trHeight w:val="553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EC" w:rsidRDefault="00A771EC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EC" w:rsidRPr="00A94208" w:rsidRDefault="004B364D" w:rsidP="009507D3">
            <w:pPr>
              <w:tabs>
                <w:tab w:val="left" w:pos="567"/>
              </w:tabs>
            </w:pPr>
            <w:r w:rsidRPr="00A771EC">
              <w:t xml:space="preserve">Ristić, </w:t>
            </w:r>
            <w:r>
              <w:t xml:space="preserve">I. &amp; </w:t>
            </w:r>
            <w:r w:rsidRPr="00A771EC">
              <w:t>Milošević,</w:t>
            </w:r>
            <w:r>
              <w:t xml:space="preserve"> M. (2017).</w:t>
            </w:r>
            <w:r w:rsidRPr="00A771EC">
              <w:t xml:space="preserve"> Povezanost kreativne produkcije i emocionalnog doživljaja: Postajemo li  kreativniji posmatrajući nove neprijatne slike?, </w:t>
            </w:r>
            <w:r w:rsidRPr="00A771EC">
              <w:rPr>
                <w:i/>
              </w:rPr>
              <w:t>Primenjena psihologija,</w:t>
            </w:r>
            <w:r>
              <w:rPr>
                <w:i/>
              </w:rPr>
              <w:t xml:space="preserve"> 10(</w:t>
            </w:r>
            <w:r w:rsidRPr="00A771EC">
              <w:t xml:space="preserve"> 3</w:t>
            </w:r>
            <w:r>
              <w:t>)</w:t>
            </w:r>
            <w:r w:rsidRPr="00A771EC">
              <w:t>, pp. 335 - 353, 1821-0147, 159.954.072   7.01:159.</w:t>
            </w:r>
            <w:r>
              <w:t>9, 10.19090/pp.2017.3.335-353</w:t>
            </w:r>
          </w:p>
        </w:tc>
      </w:tr>
      <w:tr w:rsidR="00A771EC" w:rsidTr="00A771EC">
        <w:trPr>
          <w:trHeight w:val="553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EC" w:rsidRDefault="00A771EC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EC" w:rsidRPr="00A94208" w:rsidRDefault="004B364D" w:rsidP="009507D3">
            <w:pPr>
              <w:tabs>
                <w:tab w:val="left" w:pos="567"/>
              </w:tabs>
            </w:pPr>
            <w:r w:rsidRPr="00A94208">
              <w:t>Ristić, I</w:t>
            </w:r>
            <w:r>
              <w:t>., Škorc, B., &amp; Mandić, T. (</w:t>
            </w:r>
            <w:r w:rsidRPr="00A94208">
              <w:t>2016</w:t>
            </w:r>
            <w:r>
              <w:t>).</w:t>
            </w:r>
            <w:r w:rsidRPr="00A94208">
              <w:t xml:space="preserve"> Novelty and Coherence in Group Creative Process</w:t>
            </w:r>
            <w:r w:rsidRPr="00A94208">
              <w:rPr>
                <w:i/>
              </w:rPr>
              <w:t>. Psihologija</w:t>
            </w:r>
            <w:r w:rsidRPr="00A94208">
              <w:t xml:space="preserve">, </w:t>
            </w:r>
            <w:r w:rsidRPr="00A771EC">
              <w:rPr>
                <w:i/>
              </w:rPr>
              <w:t>49</w:t>
            </w:r>
            <w:r w:rsidRPr="00A94208">
              <w:t xml:space="preserve"> (3), Beograd, p. 213</w:t>
            </w:r>
            <w:r w:rsidRPr="00A94208">
              <w:rPr>
                <w:rFonts w:hint="eastAsia"/>
              </w:rPr>
              <w:t>–</w:t>
            </w:r>
            <w:r w:rsidRPr="00A94208">
              <w:t>229</w:t>
            </w:r>
            <w:r>
              <w:t xml:space="preserve">. ISSN </w:t>
            </w:r>
            <w:r w:rsidRPr="00410DB6">
              <w:t>1451-9283</w:t>
            </w:r>
          </w:p>
        </w:tc>
      </w:tr>
      <w:tr w:rsidR="00E7181C" w:rsidTr="00A771EC">
        <w:trPr>
          <w:trHeight w:val="553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E7181C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Pr="004B364D" w:rsidRDefault="004B364D" w:rsidP="009507D3">
            <w:pPr>
              <w:tabs>
                <w:tab w:val="left" w:pos="567"/>
              </w:tabs>
              <w:rPr>
                <w:lang w:val="sr-Cyrl-CS"/>
              </w:rPr>
            </w:pPr>
            <w:r w:rsidRPr="004B364D">
              <w:rPr>
                <w:color w:val="202020"/>
                <w:shd w:val="clear" w:color="auto" w:fill="FFFFFF"/>
              </w:rPr>
              <w:t>Mandic, T., Skorc, B., &amp; Ristic. I. (2016).  Creative bonding and human computer interaction. </w:t>
            </w:r>
            <w:r w:rsidRPr="004B364D">
              <w:rPr>
                <w:rStyle w:val="Emphasis"/>
                <w:color w:val="202020"/>
                <w:shd w:val="clear" w:color="auto" w:fill="FFFFFF"/>
              </w:rPr>
              <w:t>In Medias Res. International Scientific Journal for the Philosophy of Media, 5</w:t>
            </w:r>
            <w:r w:rsidRPr="004B364D">
              <w:rPr>
                <w:color w:val="202020"/>
                <w:shd w:val="clear" w:color="auto" w:fill="FFFFFF"/>
              </w:rPr>
              <w:t>(9).  1321–1332. ISSN 1848-6304  UDK 159.954:004.382.7-043.5</w:t>
            </w:r>
          </w:p>
        </w:tc>
      </w:tr>
      <w:tr w:rsidR="00E7181C" w:rsidTr="006600BC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E7181C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4B364D" w:rsidP="00A771EC">
            <w:pPr>
              <w:tabs>
                <w:tab w:val="left" w:pos="567"/>
              </w:tabs>
              <w:rPr>
                <w:lang w:val="sr-Cyrl-CS"/>
              </w:rPr>
            </w:pPr>
            <w:r w:rsidRPr="00A771EC">
              <w:t>Ristić,</w:t>
            </w:r>
            <w:r>
              <w:t xml:space="preserve"> I. &amp;</w:t>
            </w:r>
            <w:r w:rsidRPr="00A771EC">
              <w:t xml:space="preserve"> Milošević</w:t>
            </w:r>
            <w:r>
              <w:t>, M. (2016).</w:t>
            </w:r>
            <w:r w:rsidRPr="00A771EC">
              <w:t xml:space="preserve"> Nov metodološki pristup studijama kreativnosti, </w:t>
            </w:r>
            <w:r w:rsidRPr="00A771EC">
              <w:rPr>
                <w:i/>
              </w:rPr>
              <w:t>In Medias Res. Međunarodni znanstveni časopis za filozofiju medija,, -1</w:t>
            </w:r>
            <w:r w:rsidRPr="00A771EC">
              <w:t>, 8, 5, pp. 1237 - 1250, 1848-6</w:t>
            </w:r>
            <w:r>
              <w:t>304, 316.774:1, -1012420-</w:t>
            </w:r>
          </w:p>
        </w:tc>
      </w:tr>
      <w:tr w:rsidR="009507D3" w:rsidTr="00E447F2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D3" w:rsidRDefault="009507D3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D3" w:rsidRPr="009507D3" w:rsidRDefault="009507D3" w:rsidP="009507D3">
            <w:pPr>
              <w:jc w:val="both"/>
            </w:pPr>
            <w:r w:rsidRPr="00A94208">
              <w:t>Ристић, И</w:t>
            </w:r>
            <w:r>
              <w:t>.</w:t>
            </w:r>
            <w:r w:rsidRPr="00A94208">
              <w:t xml:space="preserve"> </w:t>
            </w:r>
            <w:r>
              <w:t>(</w:t>
            </w:r>
            <w:r w:rsidRPr="00A94208">
              <w:t>2015</w:t>
            </w:r>
            <w:r>
              <w:t>)</w:t>
            </w:r>
            <w:r w:rsidRPr="00A94208">
              <w:t xml:space="preserve"> Провера когнитивног модела естетске обраде у процесу настајања позори</w:t>
            </w:r>
            <w:r>
              <w:t>ш</w:t>
            </w:r>
            <w:r w:rsidRPr="00A94208">
              <w:t xml:space="preserve">не представе. </w:t>
            </w:r>
            <w:r w:rsidRPr="00A94208">
              <w:rPr>
                <w:i/>
              </w:rPr>
              <w:t>Зборник радова Факултета драмских уметности</w:t>
            </w:r>
            <w:r>
              <w:rPr>
                <w:i/>
              </w:rPr>
              <w:t xml:space="preserve"> 27,</w:t>
            </w:r>
            <w:r w:rsidRPr="00A94208">
              <w:t>, Београд</w:t>
            </w:r>
            <w:r>
              <w:t xml:space="preserve">, </w:t>
            </w:r>
            <w:r w:rsidRPr="00A94208">
              <w:t>стр. 157-174</w:t>
            </w:r>
            <w:r>
              <w:t>.</w:t>
            </w:r>
            <w:r w:rsidRPr="00A94208">
              <w:t xml:space="preserve"> </w:t>
            </w:r>
            <w:r>
              <w:t>ISSN 1450-5681</w:t>
            </w:r>
          </w:p>
        </w:tc>
      </w:tr>
      <w:tr w:rsidR="006600BC" w:rsidTr="001C51AB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0BC" w:rsidRDefault="006600BC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BC" w:rsidRPr="002D068B" w:rsidRDefault="006600BC" w:rsidP="00B032B4">
            <w:pPr>
              <w:rPr>
                <w:u w:val="single"/>
              </w:rPr>
            </w:pPr>
            <w:r w:rsidRPr="002D068B">
              <w:t xml:space="preserve">Мандић, Т. , </w:t>
            </w:r>
            <w:r w:rsidRPr="002D068B">
              <w:rPr>
                <w:u w:val="single"/>
              </w:rPr>
              <w:t>Ристић, И. (</w:t>
            </w:r>
            <w:r w:rsidRPr="002D068B">
              <w:t xml:space="preserve">2013). </w:t>
            </w:r>
            <w:r w:rsidRPr="002D068B">
              <w:rPr>
                <w:i/>
              </w:rPr>
              <w:t>Психологија креативности</w:t>
            </w:r>
            <w:r w:rsidRPr="002D068B">
              <w:t xml:space="preserve">. Београд: Институт за позориште, филм, радио и телевизију. Факултет драмских уметности  Универзитет уметности у Београду </w:t>
            </w:r>
          </w:p>
        </w:tc>
      </w:tr>
      <w:tr w:rsidR="006600BC" w:rsidTr="001C51AB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0BC" w:rsidRDefault="006600BC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BC" w:rsidRPr="009507D3" w:rsidRDefault="006600BC" w:rsidP="009507D3">
            <w:pPr>
              <w:rPr>
                <w:u w:val="single"/>
              </w:rPr>
            </w:pPr>
            <w:r w:rsidRPr="00117941">
              <w:rPr>
                <w:u w:val="single"/>
              </w:rPr>
              <w:t>Ристић, И</w:t>
            </w:r>
            <w:r w:rsidRPr="00117941">
              <w:t xml:space="preserve">., Мандић, Т. , Шкорц, Б. (2012) </w:t>
            </w:r>
            <w:r w:rsidRPr="00117941">
              <w:rPr>
                <w:i/>
              </w:rPr>
              <w:t xml:space="preserve">Можемо ли </w:t>
            </w:r>
            <w:r w:rsidRPr="00117941">
              <w:rPr>
                <w:b/>
                <w:i/>
              </w:rPr>
              <w:t>ми</w:t>
            </w:r>
            <w:r w:rsidRPr="00117941">
              <w:rPr>
                <w:i/>
              </w:rPr>
              <w:t xml:space="preserve"> више од </w:t>
            </w:r>
            <w:r w:rsidRPr="00117941">
              <w:rPr>
                <w:b/>
                <w:i/>
              </w:rPr>
              <w:t>мене</w:t>
            </w:r>
            <w:r w:rsidRPr="00117941">
              <w:rPr>
                <w:i/>
              </w:rPr>
              <w:t>?</w:t>
            </w:r>
            <w:r w:rsidRPr="00117941">
              <w:t xml:space="preserve"> Зборник радова Факултета драмских уметности, бр. 22, Београд,  стр. 211-225</w:t>
            </w:r>
            <w:r w:rsidR="009507D3">
              <w:t xml:space="preserve"> </w:t>
            </w:r>
          </w:p>
        </w:tc>
      </w:tr>
      <w:tr w:rsidR="006600BC" w:rsidTr="001C51AB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0BC" w:rsidRDefault="006600BC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BC" w:rsidRPr="009507D3" w:rsidRDefault="009507D3" w:rsidP="009507D3">
            <w:r w:rsidRPr="002D068B">
              <w:rPr>
                <w:u w:val="single"/>
              </w:rPr>
              <w:t>Ристић, И. (</w:t>
            </w:r>
            <w:r w:rsidRPr="002D068B">
              <w:t>201</w:t>
            </w:r>
            <w:r>
              <w:t>0</w:t>
            </w:r>
            <w:r w:rsidRPr="002D068B">
              <w:t xml:space="preserve">). </w:t>
            </w:r>
            <w:r w:rsidRPr="002D068B">
              <w:rPr>
                <w:i/>
              </w:rPr>
              <w:t>П</w:t>
            </w:r>
            <w:r>
              <w:rPr>
                <w:i/>
              </w:rPr>
              <w:t>очетак и крај креативног процеса</w:t>
            </w:r>
            <w:r w:rsidRPr="002D068B">
              <w:t>. Београд:</w:t>
            </w:r>
            <w:r>
              <w:t xml:space="preserve"> Хоп.Ла!</w:t>
            </w:r>
          </w:p>
        </w:tc>
      </w:tr>
      <w:tr w:rsidR="00E7181C" w:rsidTr="006600BC">
        <w:trPr>
          <w:trHeight w:val="227"/>
        </w:trPr>
        <w:tc>
          <w:tcPr>
            <w:tcW w:w="9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7181C" w:rsidTr="006600BC">
        <w:trPr>
          <w:trHeight w:val="227"/>
        </w:trPr>
        <w:tc>
          <w:tcPr>
            <w:tcW w:w="3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Укупан број цитата</w:t>
            </w:r>
          </w:p>
        </w:tc>
        <w:tc>
          <w:tcPr>
            <w:tcW w:w="54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7253CE" w:rsidP="007253C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Latn-RS"/>
              </w:rPr>
              <w:t xml:space="preserve">Research gate: 24/ </w:t>
            </w:r>
            <w:r w:rsidR="004B364D">
              <w:rPr>
                <w:lang w:val="sr-Latn-RS"/>
              </w:rPr>
              <w:t>Scopus 5 (</w:t>
            </w:r>
            <w:r>
              <w:rPr>
                <w:lang w:val="sr-Latn-RS"/>
              </w:rPr>
              <w:t xml:space="preserve">6 docs, h-index: 2) </w:t>
            </w:r>
          </w:p>
        </w:tc>
      </w:tr>
      <w:tr w:rsidR="00E7181C" w:rsidTr="006600BC">
        <w:trPr>
          <w:trHeight w:val="227"/>
        </w:trPr>
        <w:tc>
          <w:tcPr>
            <w:tcW w:w="3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4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Pr="004B364D" w:rsidRDefault="004B364D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</w:tr>
      <w:tr w:rsidR="004B364D" w:rsidTr="00CF4329">
        <w:trPr>
          <w:trHeight w:val="227"/>
        </w:trPr>
        <w:tc>
          <w:tcPr>
            <w:tcW w:w="3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4D" w:rsidRDefault="004B364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54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4D" w:rsidRPr="004B364D" w:rsidRDefault="007253CE" w:rsidP="00F05605">
            <w:pPr>
              <w:widowControl/>
              <w:rPr>
                <w:lang w:val="en-US"/>
              </w:rPr>
            </w:pPr>
            <w:r>
              <w:t xml:space="preserve"> </w:t>
            </w:r>
            <w:r w:rsidRPr="007253CE">
              <w:rPr>
                <w:sz w:val="18"/>
                <w:lang w:val="sr-Latn-RS"/>
              </w:rPr>
              <w:t xml:space="preserve">Horizon 2020-SC6-  </w:t>
            </w:r>
            <w:r w:rsidR="004B364D" w:rsidRPr="007253CE">
              <w:rPr>
                <w:sz w:val="18"/>
                <w:lang w:val="sr-Latn-RS"/>
              </w:rPr>
              <w:t>ARTIS</w:t>
            </w:r>
            <w:r w:rsidRPr="007253CE">
              <w:rPr>
                <w:sz w:val="18"/>
                <w:lang w:val="sr-Latn-RS"/>
              </w:rPr>
              <w:t xml:space="preserve"> </w:t>
            </w:r>
            <w:r w:rsidR="00F05605">
              <w:rPr>
                <w:sz w:val="18"/>
                <w:lang w:val="sr-Cyrl-RS"/>
              </w:rPr>
              <w:t xml:space="preserve">- </w:t>
            </w:r>
            <w:r w:rsidRPr="007253CE">
              <w:rPr>
                <w:sz w:val="18"/>
              </w:rPr>
              <w:t>Art and Research on Transformations of Individuals and Societies</w:t>
            </w:r>
            <w:r w:rsidR="00F05605">
              <w:rPr>
                <w:sz w:val="18"/>
                <w:lang w:val="sr-Cyrl-RS"/>
              </w:rPr>
              <w:t xml:space="preserve"> / </w:t>
            </w:r>
            <w:r w:rsidRPr="007253CE">
              <w:rPr>
                <w:sz w:val="18"/>
              </w:rPr>
              <w:t xml:space="preserve">EU Cost Action 16213– New Exploratory Phase in Research on East European Cultures of Dissent </w:t>
            </w:r>
          </w:p>
        </w:tc>
      </w:tr>
    </w:tbl>
    <w:p w:rsidR="004C53CF" w:rsidRDefault="004C53CF" w:rsidP="004B364D"/>
    <w:sectPr w:rsidR="004C53CF" w:rsidSect="00404046">
      <w:pgSz w:w="11906" w:h="16838" w:code="9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2D1"/>
    <w:rsid w:val="000C2914"/>
    <w:rsid w:val="002D7E0D"/>
    <w:rsid w:val="00401F65"/>
    <w:rsid w:val="00404046"/>
    <w:rsid w:val="004B364D"/>
    <w:rsid w:val="004C53CF"/>
    <w:rsid w:val="005542D1"/>
    <w:rsid w:val="005E0E37"/>
    <w:rsid w:val="006600BC"/>
    <w:rsid w:val="007253CE"/>
    <w:rsid w:val="007731F9"/>
    <w:rsid w:val="007844CC"/>
    <w:rsid w:val="008F5FAA"/>
    <w:rsid w:val="009501E0"/>
    <w:rsid w:val="009507D3"/>
    <w:rsid w:val="00A7221A"/>
    <w:rsid w:val="00A771EC"/>
    <w:rsid w:val="00B032B4"/>
    <w:rsid w:val="00B70E7A"/>
    <w:rsid w:val="00B7657F"/>
    <w:rsid w:val="00C53A7F"/>
    <w:rsid w:val="00C87F2B"/>
    <w:rsid w:val="00E7181C"/>
    <w:rsid w:val="00F0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3285E4-82E9-4B01-8D46-93B959E9B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8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771EC"/>
    <w:rPr>
      <w:i/>
      <w:iCs/>
    </w:rPr>
  </w:style>
  <w:style w:type="paragraph" w:customStyle="1" w:styleId="Default">
    <w:name w:val="Default"/>
    <w:rsid w:val="007253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5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Nikolic</dc:creator>
  <cp:lastModifiedBy>Mirjana Nikolic</cp:lastModifiedBy>
  <cp:revision>5</cp:revision>
  <dcterms:created xsi:type="dcterms:W3CDTF">2020-03-26T17:11:00Z</dcterms:created>
  <dcterms:modified xsi:type="dcterms:W3CDTF">2020-03-27T08:49:00Z</dcterms:modified>
</cp:coreProperties>
</file>